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highlight w:val="lightGray"/>
          <w:rtl w:val="0"/>
        </w:rPr>
        <w:t xml:space="preserve">История №7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Главный герой – девочка, узнавшая, что одноклассницу бьет ее родной отец. Героиня должна решить, рассказать об этом взрослым или нет.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highlight w:val="lightGray"/>
          <w:rtl w:val="0"/>
        </w:rPr>
        <w:t xml:space="preserve">Ты – голос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bottom w:color="000000" w:space="1" w:sz="6" w:val="single"/>
        </w:pBd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Ты - воображаемый отец, бьющий дочь Тоню. Ты только что узнал, что героиня собирается рассказать об этом кому-то, и что твою дочь заберут от тебя. Ты неуступчив и вспыльчив. Ты запугиваешь и угрожаешь, говоришь, что убьешь и свою дочь, и саму героиню. Можешь быть настолько выразительным, насколько посчитаешь нужным, ведь ты само олицетворение страха. </w:t>
      </w:r>
    </w:p>
    <w:p w:rsidR="00000000" w:rsidDel="00000000" w:rsidP="00000000" w:rsidRDefault="00000000" w:rsidRPr="00000000">
      <w:pPr>
        <w:pBdr>
          <w:bottom w:color="000000" w:space="1" w:sz="6" w:val="single"/>
        </w:pBd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highlight w:val="lightGray"/>
          <w:rtl w:val="0"/>
        </w:rPr>
        <w:t xml:space="preserve">История №7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Главный герой – девочка, узнавшая, что одноклассницу бьет ее родной отец. Героиня должна решить, рассказать об этом взрослым или нет.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highlight w:val="lightGray"/>
          <w:rtl w:val="0"/>
        </w:rPr>
        <w:t xml:space="preserve">Ты – голос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Ты  - воображаемая мать избитой подруги (Тони). Ты хочешь вымолить у героини не рассказывать никому о случившемся, иначе дочь отберут у вас. Будь настолько жалостной и трогательной, насколько считаешь нужным. Героиня не может с тобой так поступить! От этого точно не будет лучше никому.</w:t>
      </w:r>
    </w:p>
    <w:p w:rsidR="00000000" w:rsidDel="00000000" w:rsidP="00000000" w:rsidRDefault="00000000" w:rsidRPr="00000000">
      <w:pPr>
        <w:pBdr>
          <w:bottom w:color="000000" w:space="1" w:sz="6" w:val="single"/>
        </w:pBd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highlight w:val="lightGray"/>
          <w:rtl w:val="0"/>
        </w:rPr>
        <w:t xml:space="preserve">История №7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Главный герой – девочка, узнавшая, что одноклассницу бьет ее родной отец. Героиня должна решить, рассказать об этом взрослым или нет.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highlight w:val="lightGray"/>
          <w:rtl w:val="0"/>
        </w:rPr>
        <w:t xml:space="preserve">Ты – голос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Ты – голос неуверенности и колебаний героини. Да кто ей вообще поверит? Они же подумают, что это лишь желание быть в центре внимания. Что, если подруга скажет, что все это – ложь? Кому поверят? Целой семье, которая говорит, что ничего не было? Или героине? Она потеряет и доверие, и подругу. Серьезно, лучше молчать. </w:t>
      </w:r>
    </w:p>
    <w:p w:rsidR="00000000" w:rsidDel="00000000" w:rsidP="00000000" w:rsidRDefault="00000000" w:rsidRPr="00000000">
      <w:pPr>
        <w:pBdr>
          <w:bottom w:color="000000" w:space="1" w:sz="6" w:val="single"/>
        </w:pBd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highlight w:val="lightGray"/>
          <w:rtl w:val="0"/>
        </w:rPr>
        <w:t xml:space="preserve">История №7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Главный герой – девочка, узнавшая, что одноклассницу бьет ее родной отец. Героиня должна решить, рассказать об этом взрослым или нет.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highlight w:val="lightGray"/>
          <w:rtl w:val="0"/>
        </w:rPr>
        <w:t xml:space="preserve">Ты – голос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Ты - сострадание героини. Ты хочешь склонить ее рассказать все. Подруге нужна помощь. Она просила героиню никому не рассказывать, но позволить избиениям продолжаться - значит, предать ее куда сильнее. Пускай вы больше не будете друзьями, но это прекратится. Просто нельзя молчать об этом! Так не должно происходить, это неправильно! Несправедливо!</w:t>
      </w:r>
    </w:p>
    <w:p w:rsidR="00000000" w:rsidDel="00000000" w:rsidP="00000000" w:rsidRDefault="00000000" w:rsidRPr="00000000">
      <w:pPr>
        <w:pBdr>
          <w:bottom w:color="000000" w:space="1" w:sz="6" w:val="single"/>
        </w:pBd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highlight w:val="lightGray"/>
          <w:rtl w:val="0"/>
        </w:rPr>
        <w:t xml:space="preserve">История №7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Главный герой – девочка, узнавшая, что одноклассницу бьет ее родной отец. Героиня должна решить, рассказать об этом взрослым или нет.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highlight w:val="lightGray"/>
          <w:rtl w:val="0"/>
        </w:rPr>
        <w:t xml:space="preserve">Ты – голос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Ты - рассудок героини. Ее подруга в опасности. Она не просто так призналась героине, что в их семье происходит. Значит, действительно нужна помощь. Подруга хочет рассказать об этом, но не может. Очевидно, нужно, чтобы это сделал кто-то другой. Если героиня хочет помочь - она не должна держать это в тайне. Это будет самый правильный поступок в этой ситуации.</w:t>
      </w:r>
    </w:p>
    <w:p w:rsidR="00000000" w:rsidDel="00000000" w:rsidP="00000000" w:rsidRDefault="00000000" w:rsidRPr="00000000">
      <w:pPr>
        <w:pBdr>
          <w:bottom w:color="000000" w:space="1" w:sz="6" w:val="single"/>
        </w:pBd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highlight w:val="lightGray"/>
          <w:rtl w:val="0"/>
        </w:rPr>
        <w:t xml:space="preserve">История №7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Главный герой – девочка, узнавшая, что одноклассницу бьет ее родной отец. Героиня должна решить, рассказать об этом взрослым или нет.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highlight w:val="lightGray"/>
          <w:rtl w:val="0"/>
        </w:rPr>
        <w:t xml:space="preserve">Ты – голос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Ты – отец героини. Ты замечаешь ее глубокую задумчивость и начинаешь беспокоиться. Ты  не понимаешь, что происходит, и стараешься завести доверительный разговор. Посетуй на то, что между вами появились какие-то секреты. Ведь твой ребенок всегда мог положиться на тебя. Что изменилось? Скажи, что понимаешь - бывают случаи, когда никто не может помочь, но может, ты сможешь дать хороший совет? Всячески склоняй героиню к разговору.</w:t>
      </w:r>
    </w:p>
    <w:p w:rsidR="00000000" w:rsidDel="00000000" w:rsidP="00000000" w:rsidRDefault="00000000" w:rsidRPr="00000000">
      <w:pPr>
        <w:pBdr>
          <w:bottom w:color="000000" w:space="1" w:sz="6" w:val="single"/>
        </w:pBd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highlight w:val="lightGray"/>
          <w:rtl w:val="0"/>
        </w:rPr>
        <w:t xml:space="preserve">История №7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Главный герой – девочка, узнавшая, что одноклассницу бьет ее родной отец. Героиня должна решить, рассказать об этом взрослым или нет.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highlight w:val="lightGray"/>
          <w:rtl w:val="0"/>
        </w:rPr>
        <w:t xml:space="preserve">Ты – голос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Ты – подруга Тоня, о которой идет речь. Героиня – твоя лучшая подруга. Ты рассказала ей об избиениях, потому что тебе просто необходимо было выговориться кому-либо, но ты не желаешь разрушения своей семьи, и уж тем более не хочешь злить своего отца. Тебе достаточно уже того, что тебя выслушали. Ты переживаешь о том, сможет ли твоя подруга сохранить секрет, постарайся взять с нее слово.</w:t>
      </w:r>
    </w:p>
    <w:p w:rsidR="00000000" w:rsidDel="00000000" w:rsidP="00000000" w:rsidRDefault="00000000" w:rsidRPr="00000000">
      <w:pPr>
        <w:pBdr>
          <w:bottom w:color="000000" w:space="1" w:sz="6" w:val="single"/>
        </w:pBd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highlight w:val="lightGray"/>
          <w:rtl w:val="0"/>
        </w:rPr>
        <w:t xml:space="preserve">История №7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Главный герой – девочка, узнавшая, что одноклассницу бьет ее родной отец. Героиня должна решить, рассказать об этом взрослым или нет.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highlight w:val="lightGray"/>
          <w:rtl w:val="0"/>
        </w:rPr>
        <w:t xml:space="preserve">Ты – голос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Ты представляешь собой группу одноклассников героини, с вами все хотят дружить, но ваша группа общается не с каждым. Недавно вы пустили героиню в свою компанию. Обрисуй ситуацию, что будет, если она все расскажет. Если всплывет эта история, всему классу сразу станут уделять повышенное внимание, а это никому не надо. Взрослые начнут лезть в их дела, всех отправят к психологу и прочее. Скажи, что, если героиня предаст вашу группу, вы не захотите иметь ничего общего с ни с ней, ни с ее подругой. </w:t>
      </w:r>
    </w:p>
    <w:p w:rsidR="00000000" w:rsidDel="00000000" w:rsidP="00000000" w:rsidRDefault="00000000" w:rsidRPr="00000000">
      <w:pPr>
        <w:pBdr>
          <w:bottom w:color="000000" w:space="1" w:sz="6" w:val="single"/>
        </w:pBd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  <w:highlight w:val="lightGr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highlight w:val="lightGray"/>
          <w:rtl w:val="0"/>
        </w:rPr>
        <w:t xml:space="preserve">История №7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Главный герой – девочка, узнавшая, что одноклассницу бьет ее родной отец. Героиня должна решить, рассказать об этом взрослым или нет.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highlight w:val="lightGray"/>
          <w:rtl w:val="0"/>
        </w:rPr>
        <w:t xml:space="preserve">Ты - зритель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bottom w:color="000000" w:space="1" w:sz="6" w:val="single"/>
        </w:pBdr>
        <w:spacing w:line="240" w:lineRule="auto"/>
        <w:contextualSpacing w:val="0"/>
        <w:jc w:val="both"/>
        <w:rPr>
          <w:color w:val="ff0000"/>
          <w:highlight w:val="lightGray"/>
        </w:rPr>
      </w:pPr>
      <w:r w:rsidDel="00000000" w:rsidR="00000000" w:rsidRPr="00000000">
        <w:rPr>
          <w:color w:val="ff0000"/>
          <w:highlight w:val="white"/>
          <w:rtl w:val="0"/>
        </w:rPr>
        <w:t xml:space="preserve">Ты только что был главным героем истории, в этой сцене возьми паузу, побудь зрителем.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bottom w:color="000000" w:space="1" w:sz="6" w:val="single"/>
        </w:pBd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highlight w:val="lightGray"/>
          <w:rtl w:val="0"/>
        </w:rPr>
        <w:t xml:space="preserve">История №7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Главный герой – девочка, узнавшая, что одноклассницу бьет ее родной отец. Героиня должна решить, рассказать об этом взрослым или нет.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highlight w:val="lightGray"/>
          <w:rtl w:val="0"/>
        </w:rPr>
        <w:t xml:space="preserve">Ты – главный герой</w:t>
        <w:br w:type="textWrapping"/>
      </w:r>
      <w:r w:rsidDel="00000000" w:rsidR="00000000" w:rsidRPr="00000000">
        <w:rPr>
          <w:color w:val="ff0000"/>
          <w:rtl w:val="0"/>
        </w:rPr>
        <w:t xml:space="preserve">В школе твоя лучшая подруга Тоня призналась тебе, что прошлой ночью ее избил отец, и это не в первый раз. Вы были друзьями много лет, большую часть жизни. Теперь ты понимаешь, откуда были все эти странные синяки и ушибы. Она умоляла тебя не говорить никому, но это не так просто. Что же ты сделаешь?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i w:val="1"/>
          <w:color w:val="ff0000"/>
        </w:rPr>
      </w:pPr>
      <w:r w:rsidDel="00000000" w:rsidR="00000000" w:rsidRPr="00000000">
        <w:rPr>
          <w:i w:val="1"/>
          <w:color w:val="ff0000"/>
          <w:rtl w:val="0"/>
        </w:rPr>
        <w:t xml:space="preserve">Сфокусируйся на ситуации. Ты – подросток. Что важно для подростка в средней школе? Соответствие обществу? Дружба? Людская иерархия? Жалобы взрослым – предательство, а доверие очень важно для подростков. Вспомни себя в таком возрасте. Что было важным тогда? 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i w:val="1"/>
          <w:color w:val="ff0000"/>
        </w:rPr>
      </w:pPr>
      <w:r w:rsidDel="00000000" w:rsidR="00000000" w:rsidRPr="00000000">
        <w:rPr>
          <w:i w:val="1"/>
          <w:color w:val="ff0000"/>
          <w:rtl w:val="0"/>
        </w:rPr>
        <w:t xml:space="preserve">Подумай о своей подруге. Как она выглядит? Как она себя чувствует? Представь себя в средней школе. Каковы твои ощущения? 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i w:val="1"/>
          <w:color w:val="ff0000"/>
        </w:rPr>
      </w:pPr>
      <w:r w:rsidDel="00000000" w:rsidR="00000000" w:rsidRPr="00000000">
        <w:rPr>
          <w:i w:val="1"/>
          <w:color w:val="ff0000"/>
          <w:rtl w:val="0"/>
        </w:rPr>
        <w:t xml:space="preserve">Когда будешь готов, займи освещенное место.</w:t>
      </w:r>
    </w:p>
    <w:p w:rsidR="00000000" w:rsidDel="00000000" w:rsidP="00000000" w:rsidRDefault="00000000" w:rsidRPr="00000000">
      <w:pPr>
        <w:pBdr>
          <w:bottom w:color="000000" w:space="1" w:sz="6" w:val="single"/>
        </w:pBd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highlight w:val="lightGray"/>
          <w:rtl w:val="0"/>
        </w:rPr>
        <w:t xml:space="preserve">История №7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Главный герой – девочка, узнавшая, что одноклассницу бьет ее родной отец. Героиня должна решить, рассказать об этом взрослым или нет.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highlight w:val="lightGray"/>
          <w:rtl w:val="0"/>
        </w:rPr>
        <w:t xml:space="preserve">Ты – зритель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bottom w:color="000000" w:space="1" w:sz="6" w:val="single"/>
        </w:pBd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Сейчас тебе нужно передохнуть перед тем, что будет впереди. Внимательно следи за происходящим. Ты можешь помочь и взять себе роль, если кто-то откажется от своей.</w:t>
      </w:r>
    </w:p>
    <w:p w:rsidR="00000000" w:rsidDel="00000000" w:rsidP="00000000" w:rsidRDefault="00000000" w:rsidRPr="00000000">
      <w:pPr>
        <w:pBdr>
          <w:bottom w:color="000000" w:space="1" w:sz="6" w:val="single"/>
        </w:pBdr>
        <w:spacing w:line="240" w:lineRule="auto"/>
        <w:contextualSpacing w:val="0"/>
        <w:jc w:val="both"/>
        <w:rPr>
          <w:rFonts w:ascii="Arial" w:cs="Arial" w:eastAsia="Arial" w:hAnsi="Arial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highlight w:val="lightGray"/>
          <w:rtl w:val="0"/>
        </w:rPr>
        <w:t xml:space="preserve">История №7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Главный герой – девочка, узнавшая, что одноклассницу бьет ее родной отец. Героиня должна решить, рассказать об этом взрослым или нет.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bookmarkStart w:colFirst="0" w:colLast="0" w:name="_gjdgxs" w:id="0"/>
      <w:bookmarkEnd w:id="0"/>
      <w:r w:rsidDel="00000000" w:rsidR="00000000" w:rsidRPr="00000000">
        <w:rPr>
          <w:color w:val="ff0000"/>
          <w:highlight w:val="lightGray"/>
          <w:rtl w:val="0"/>
        </w:rPr>
        <w:t xml:space="preserve">Ты – голос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Ты – детский дом, куда попадет подруга героини, если все станет известно. Ты совокупность страхов об этом месте. Рассказывай героине о том, в какое окружение попадет ее подруга, о том, что будет видеться с родителями раз в месяц – и то, если позволят – а с друзьями так и вообще никогда. Ее могут даже распределить в другой город, и она больше никогда не увидится с родителями и с героиней.</w:t>
      </w:r>
    </w:p>
    <w:sectPr>
      <w:pgSz w:h="16838" w:w="11906"/>
      <w:pgMar w:bottom="1134" w:top="1134" w:left="1701" w:right="85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ru-R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